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450FFA">
        <w:rPr>
          <w:lang w:val="en-US"/>
        </w:rPr>
        <w:t>L1HK2</w:t>
      </w:r>
      <w:r w:rsidRPr="00BD446B">
        <w:t xml:space="preserve"> (</w:t>
      </w:r>
      <w:r w:rsidR="00EE3E05">
        <w:t>HL2X 04</w:t>
      </w:r>
      <w:r w:rsidRPr="00BD446B">
        <w:t>)</w:t>
      </w:r>
      <w:r w:rsidR="00E12B5F" w:rsidRPr="00E12B5F">
        <w:tab/>
      </w:r>
      <w:r w:rsidR="00450FFA">
        <w:t>Clean Windows from the Inside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450FFA" w:rsidRPr="00E12B5F" w:rsidRDefault="00BF1609" w:rsidP="00450FFA">
      <w:pPr>
        <w:pStyle w:val="Unittitle"/>
      </w:pPr>
      <w:r>
        <w:rPr>
          <w:sz w:val="22"/>
        </w:rPr>
        <w:br w:type="page"/>
      </w:r>
      <w:r w:rsidR="00450FFA">
        <w:lastRenderedPageBreak/>
        <w:t xml:space="preserve">Unit </w:t>
      </w:r>
      <w:r w:rsidR="00450FFA">
        <w:rPr>
          <w:lang w:val="en-US"/>
        </w:rPr>
        <w:t>PPL1HK2</w:t>
      </w:r>
      <w:r w:rsidR="00450FFA" w:rsidRPr="00BD446B">
        <w:t xml:space="preserve"> (</w:t>
      </w:r>
      <w:r w:rsidR="00EE3E05">
        <w:t>HL2X 04</w:t>
      </w:r>
      <w:r w:rsidR="00450FFA" w:rsidRPr="00BD446B">
        <w:t>)</w:t>
      </w:r>
      <w:r w:rsidR="00450FFA" w:rsidRPr="00E12B5F">
        <w:tab/>
      </w:r>
      <w:r w:rsidR="00450FFA">
        <w:t>Clean Windows from the Inside</w:t>
      </w:r>
    </w:p>
    <w:p w:rsidR="007C6C2F" w:rsidRDefault="007C6C2F" w:rsidP="00450F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450FFA" w:rsidRPr="00450FFA" w:rsidRDefault="00450FFA" w:rsidP="00450FFA">
            <w:r w:rsidRPr="00450FFA">
              <w:t xml:space="preserve">This </w:t>
            </w:r>
            <w:r>
              <w:t>unit</w:t>
            </w:r>
            <w:r w:rsidRPr="00450FFA">
              <w:t xml:space="preserve"> is about cleaning the inside surfaces of windows, using appropriate cleaning equipment and materials. The </w:t>
            </w:r>
            <w:r>
              <w:t>unit</w:t>
            </w:r>
            <w:r w:rsidRPr="00450FFA">
              <w:t xml:space="preserve"> does not require you to work above hand reach height. It is for room attendants or cleaners that regularly clean windows. A clean window in a room helps to</w:t>
            </w:r>
            <w:r>
              <w:t xml:space="preserve"> </w:t>
            </w:r>
            <w:r w:rsidRPr="00450FFA">
              <w:t>further demonstrate a high level of cleanliness across the establishment.</w:t>
            </w:r>
          </w:p>
          <w:p w:rsidR="00450FFA" w:rsidRPr="00450FFA" w:rsidRDefault="00450FFA" w:rsidP="00450FFA"/>
          <w:p w:rsidR="00450FFA" w:rsidRDefault="00450FFA" w:rsidP="00450FFA">
            <w:r w:rsidRPr="00450FFA">
              <w:t xml:space="preserve">When you have completed this </w:t>
            </w:r>
            <w:r>
              <w:t>unit</w:t>
            </w:r>
            <w:r w:rsidRPr="00450FFA">
              <w:t xml:space="preserve"> you will be able to demonstrate your understanding of and ability to:</w:t>
            </w:r>
          </w:p>
          <w:p w:rsidR="00450FFA" w:rsidRPr="00450FFA" w:rsidRDefault="00450FFA" w:rsidP="00450FFA"/>
          <w:p w:rsidR="007A4A0B" w:rsidRDefault="00450FFA" w:rsidP="00450FFA">
            <w:pPr>
              <w:pStyle w:val="Bullet1"/>
            </w:pPr>
            <w:r w:rsidRPr="00450FFA">
              <w:t>Clean windows from the inside.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450FFA" w:rsidRPr="00E12B5F" w:rsidRDefault="00A067C0" w:rsidP="00450FFA">
      <w:pPr>
        <w:pStyle w:val="Unittitle"/>
      </w:pPr>
      <w:r>
        <w:br w:type="page"/>
      </w:r>
      <w:r w:rsidR="00450FFA">
        <w:lastRenderedPageBreak/>
        <w:t xml:space="preserve">Unit </w:t>
      </w:r>
      <w:r w:rsidR="00450FFA">
        <w:rPr>
          <w:lang w:val="en-US"/>
        </w:rPr>
        <w:t>PPL1HK2</w:t>
      </w:r>
      <w:r w:rsidR="00450FFA" w:rsidRPr="00BD446B">
        <w:t xml:space="preserve"> (</w:t>
      </w:r>
      <w:r w:rsidR="00EE3E05">
        <w:t>HL2X 04</w:t>
      </w:r>
      <w:r w:rsidR="00450FFA" w:rsidRPr="00BD446B">
        <w:t>)</w:t>
      </w:r>
      <w:r w:rsidR="00450FFA" w:rsidRPr="00E12B5F">
        <w:tab/>
      </w:r>
      <w:r w:rsidR="00450FFA">
        <w:t>Clean Windows from the Inside</w:t>
      </w:r>
    </w:p>
    <w:p w:rsidR="00FD2D45" w:rsidRDefault="00FD2D45" w:rsidP="00450F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450FFA" w:rsidRPr="0064338D" w:rsidRDefault="001A54A4" w:rsidP="00450FFA">
            <w:pPr>
              <w:rPr>
                <w:lang w:val="en-GB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>Performance Criteria (PC</w:t>
            </w:r>
            <w:r>
              <w:rPr>
                <w:lang w:val="en-GB"/>
              </w:rPr>
              <w:t xml:space="preserve">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450FFA">
              <w:rPr>
                <w:lang w:val="en-GB"/>
              </w:rPr>
              <w:t xml:space="preserve">1, 2, 5–8 and 10–12 </w:t>
            </w:r>
            <w:r w:rsidR="00FD2D45" w:rsidRPr="00BD446B">
              <w:rPr>
                <w:lang w:val="en-GB"/>
              </w:rPr>
              <w:t>by directly observing the candidate’s work.</w:t>
            </w:r>
            <w:r w:rsidR="000D4123">
              <w:rPr>
                <w:lang w:val="en-GB"/>
              </w:rPr>
              <w:t xml:space="preserve"> </w:t>
            </w:r>
            <w:r w:rsidR="00450FFA">
              <w:rPr>
                <w:lang w:val="en-GB"/>
              </w:rPr>
              <w:t xml:space="preserve">PC 3, 4 and 9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450FFA" w:rsidTr="00CE7F5A">
        <w:tc>
          <w:tcPr>
            <w:tcW w:w="7109" w:type="dxa"/>
          </w:tcPr>
          <w:p w:rsidR="00450FFA" w:rsidRDefault="00450FFA" w:rsidP="00450FFA">
            <w:pPr>
              <w:rPr>
                <w:b/>
                <w:bCs/>
              </w:rPr>
            </w:pPr>
            <w:r w:rsidRPr="00450FFA">
              <w:rPr>
                <w:b/>
                <w:bCs/>
              </w:rPr>
              <w:t>Prepare to clean windows from the inside</w:t>
            </w:r>
          </w:p>
          <w:p w:rsidR="00450FFA" w:rsidRPr="00450FFA" w:rsidRDefault="00450FFA" w:rsidP="00450FFA"/>
          <w:p w:rsidR="00450FFA" w:rsidRPr="00450FFA" w:rsidRDefault="00450FFA" w:rsidP="00450FFA">
            <w:pPr>
              <w:pStyle w:val="PClistbold"/>
            </w:pPr>
            <w:r>
              <w:t>1</w:t>
            </w:r>
            <w:r>
              <w:tab/>
            </w:r>
            <w:r w:rsidRPr="00450FFA">
              <w:t>Prepare your working area and equipment in line with the health and safety requirements of your workplace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2</w:t>
            </w:r>
            <w:r>
              <w:tab/>
            </w:r>
            <w:r w:rsidRPr="00450FFA">
              <w:t>Inspect the surface to be cleaned</w:t>
            </w:r>
            <w:r>
              <w:t>.</w:t>
            </w:r>
          </w:p>
          <w:p w:rsidR="00450FFA" w:rsidRPr="00450FFA" w:rsidRDefault="00450FFA" w:rsidP="00450FFA">
            <w:pPr>
              <w:pStyle w:val="PClist"/>
            </w:pPr>
            <w:r w:rsidRPr="00450FFA">
              <w:t>3</w:t>
            </w:r>
            <w:r>
              <w:tab/>
            </w:r>
            <w:r w:rsidRPr="00450FFA">
              <w:t>Identify any damaged or loose surfaces</w:t>
            </w:r>
            <w:r>
              <w:t>.</w:t>
            </w:r>
          </w:p>
          <w:p w:rsidR="00450FFA" w:rsidRPr="00450FFA" w:rsidRDefault="00450FFA" w:rsidP="00450FFA">
            <w:pPr>
              <w:pStyle w:val="PClist"/>
            </w:pPr>
            <w:r>
              <w:t>4</w:t>
            </w:r>
            <w:r>
              <w:tab/>
            </w:r>
            <w:r w:rsidRPr="00450FFA">
              <w:t>Report damaged or loose surfaces to the relevant person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5</w:t>
            </w:r>
            <w:r>
              <w:tab/>
            </w:r>
            <w:r w:rsidRPr="00450FFA">
              <w:t>Choose cleaning materials and methods that are appropriate to your work schedule, the type of dirt and the surface you are going to clean</w:t>
            </w:r>
            <w:r>
              <w:t>.</w:t>
            </w:r>
          </w:p>
          <w:p w:rsidR="00450FFA" w:rsidRPr="007A4A0B" w:rsidRDefault="00450FFA" w:rsidP="001944AB"/>
        </w:tc>
        <w:tc>
          <w:tcPr>
            <w:tcW w:w="7109" w:type="dxa"/>
          </w:tcPr>
          <w:p w:rsidR="00450FFA" w:rsidRDefault="00450FFA" w:rsidP="00450FFA">
            <w:pPr>
              <w:rPr>
                <w:b/>
                <w:bCs/>
              </w:rPr>
            </w:pPr>
            <w:r w:rsidRPr="00450FFA">
              <w:rPr>
                <w:b/>
                <w:bCs/>
              </w:rPr>
              <w:t>Clean the inside surfaces of windows</w:t>
            </w:r>
          </w:p>
          <w:p w:rsidR="00450FFA" w:rsidRPr="00450FFA" w:rsidRDefault="00450FFA" w:rsidP="00450FFA"/>
          <w:p w:rsidR="00450FFA" w:rsidRPr="00450FFA" w:rsidRDefault="00450FFA" w:rsidP="00450FFA">
            <w:pPr>
              <w:pStyle w:val="PClistbold"/>
            </w:pPr>
            <w:r>
              <w:t>6</w:t>
            </w:r>
            <w:r>
              <w:tab/>
            </w:r>
            <w:r w:rsidRPr="00450FFA">
              <w:t>Apply the cleaning agent to the surface in a controlled way, following the manufacturer's instructions and recommendations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7</w:t>
            </w:r>
            <w:r>
              <w:tab/>
            </w:r>
            <w:r w:rsidRPr="00450FFA">
              <w:t>Loosen dirt that is stuck on to the surface without causing damage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8</w:t>
            </w:r>
            <w:r>
              <w:tab/>
            </w:r>
            <w:r w:rsidRPr="00450FFA">
              <w:t>Rub the dirt thoroughly and remove it without damaging the surface</w:t>
            </w:r>
            <w:r>
              <w:t>.</w:t>
            </w:r>
          </w:p>
          <w:p w:rsidR="00450FFA" w:rsidRPr="00450FFA" w:rsidRDefault="00450FFA" w:rsidP="00450FFA">
            <w:pPr>
              <w:pStyle w:val="PClist"/>
            </w:pPr>
            <w:r>
              <w:t>9</w:t>
            </w:r>
            <w:r>
              <w:tab/>
            </w:r>
            <w:r w:rsidRPr="00450FFA">
              <w:t>Report any dirt that you cannot remove to the relevant person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10</w:t>
            </w:r>
            <w:r>
              <w:tab/>
            </w:r>
            <w:r w:rsidRPr="00450FFA">
              <w:t>Leave windows and glass dry and smear free</w:t>
            </w:r>
            <w:r>
              <w:t>.</w:t>
            </w:r>
          </w:p>
          <w:p w:rsidR="00450FFA" w:rsidRPr="00450FFA" w:rsidRDefault="00450FFA" w:rsidP="00450FFA">
            <w:pPr>
              <w:pStyle w:val="PClistbold"/>
            </w:pPr>
            <w:r>
              <w:t>11</w:t>
            </w:r>
            <w:r>
              <w:tab/>
            </w:r>
            <w:r w:rsidRPr="00450FFA">
              <w:t>Check that frames and sills are dry</w:t>
            </w:r>
            <w:r>
              <w:t>.</w:t>
            </w:r>
          </w:p>
          <w:p w:rsidR="00450FFA" w:rsidRDefault="00450FFA" w:rsidP="00B01162">
            <w:pPr>
              <w:pStyle w:val="PClistbold"/>
            </w:pPr>
            <w:r>
              <w:t>12</w:t>
            </w:r>
            <w:r>
              <w:tab/>
            </w:r>
            <w:r w:rsidRPr="00450FFA">
              <w:t>Put the work area back as you found it</w:t>
            </w:r>
            <w:r>
              <w:t>.</w:t>
            </w:r>
          </w:p>
        </w:tc>
      </w:tr>
    </w:tbl>
    <w:p w:rsidR="00450FFA" w:rsidRDefault="00450FFA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2533"/>
        <w:gridCol w:w="3052"/>
        <w:gridCol w:w="3261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EF560C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EF560C" w:rsidRPr="00B01162" w:rsidRDefault="001A54A4" w:rsidP="00EF560C">
            <w:pPr>
              <w:rPr>
                <w:lang w:val="en-GB"/>
              </w:rPr>
            </w:pPr>
            <w:r w:rsidRPr="008C5F8E">
              <w:rPr>
                <w:b/>
              </w:rPr>
              <w:t xml:space="preserve">All </w:t>
            </w:r>
            <w:r>
              <w:t>scope/range must be covered</w:t>
            </w:r>
            <w:r>
              <w:rPr>
                <w:lang w:val="en-GB"/>
              </w:rPr>
              <w:t xml:space="preserve">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450FFA" w:rsidTr="00B01162">
        <w:trPr>
          <w:trHeight w:val="1366"/>
        </w:trPr>
        <w:tc>
          <w:tcPr>
            <w:tcW w:w="5372" w:type="dxa"/>
            <w:tcBorders>
              <w:right w:val="nil"/>
            </w:tcBorders>
          </w:tcPr>
          <w:p w:rsidR="00450FFA" w:rsidRPr="00450FFA" w:rsidRDefault="00450FFA" w:rsidP="00450FFA">
            <w:pPr>
              <w:rPr>
                <w:lang w:val="en-GB"/>
              </w:rPr>
            </w:pPr>
            <w:r w:rsidRPr="00450FFA">
              <w:rPr>
                <w:b/>
                <w:lang w:val="en-GB"/>
              </w:rPr>
              <w:t>all</w:t>
            </w:r>
            <w:r w:rsidRPr="00450FFA">
              <w:rPr>
                <w:lang w:val="en-GB"/>
              </w:rPr>
              <w:t xml:space="preserve"> from </w:t>
            </w:r>
            <w:r w:rsidRPr="00450FFA">
              <w:rPr>
                <w:b/>
                <w:lang w:val="en-GB"/>
              </w:rPr>
              <w:t>preparation of the work area</w:t>
            </w:r>
            <w:r w:rsidRPr="00450FFA">
              <w:rPr>
                <w:lang w:val="en-GB"/>
              </w:rPr>
              <w:t xml:space="preserve">: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use of personal protective equipment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putting up hazard warning signs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protecting surrounding areas </w:t>
            </w:r>
          </w:p>
          <w:p w:rsidR="00450FFA" w:rsidRPr="00B01162" w:rsidRDefault="00EF560C" w:rsidP="00B0116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placing of chemicals and equipment safely  </w:t>
            </w:r>
          </w:p>
        </w:tc>
        <w:tc>
          <w:tcPr>
            <w:tcW w:w="2533" w:type="dxa"/>
            <w:tcBorders>
              <w:left w:val="nil"/>
              <w:right w:val="nil"/>
            </w:tcBorders>
          </w:tcPr>
          <w:p w:rsidR="00450FFA" w:rsidRPr="00450FFA" w:rsidRDefault="00450FFA" w:rsidP="00450FFA">
            <w:pPr>
              <w:rPr>
                <w:lang w:val="en-GB"/>
              </w:rPr>
            </w:pPr>
            <w:r w:rsidRPr="00450FFA">
              <w:rPr>
                <w:b/>
                <w:lang w:val="en-GB"/>
              </w:rPr>
              <w:t>two</w:t>
            </w:r>
            <w:r w:rsidRPr="00450FFA">
              <w:rPr>
                <w:lang w:val="en-GB"/>
              </w:rPr>
              <w:t xml:space="preserve"> from: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windows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window frames </w:t>
            </w:r>
          </w:p>
          <w:p w:rsidR="00450FFA" w:rsidRPr="00EF560C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sills 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:rsidR="00450FFA" w:rsidRPr="00450FFA" w:rsidRDefault="00450FFA" w:rsidP="00450FFA">
            <w:pPr>
              <w:rPr>
                <w:lang w:val="en-GB"/>
              </w:rPr>
            </w:pPr>
            <w:r w:rsidRPr="00450FFA">
              <w:rPr>
                <w:b/>
                <w:lang w:val="en-GB"/>
              </w:rPr>
              <w:t>three</w:t>
            </w:r>
            <w:r w:rsidRPr="00450FFA">
              <w:rPr>
                <w:lang w:val="en-GB"/>
              </w:rPr>
              <w:t xml:space="preserve"> from: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cloths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cleaning chemicals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manual equipment </w:t>
            </w:r>
          </w:p>
          <w:p w:rsidR="00450FFA" w:rsidRPr="00EF560C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electronic equipment </w:t>
            </w:r>
          </w:p>
        </w:tc>
        <w:tc>
          <w:tcPr>
            <w:tcW w:w="3261" w:type="dxa"/>
            <w:tcBorders>
              <w:left w:val="nil"/>
            </w:tcBorders>
          </w:tcPr>
          <w:p w:rsidR="00450FFA" w:rsidRPr="00450FFA" w:rsidRDefault="00450FFA" w:rsidP="00450FFA">
            <w:pPr>
              <w:rPr>
                <w:b/>
                <w:lang w:val="en-GB"/>
              </w:rPr>
            </w:pPr>
            <w:r w:rsidRPr="00450FFA">
              <w:rPr>
                <w:b/>
                <w:lang w:val="en-GB"/>
              </w:rPr>
              <w:t xml:space="preserve">both: </w:t>
            </w:r>
          </w:p>
          <w:p w:rsidR="00450FFA" w:rsidRPr="00450FFA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 xml:space="preserve">loose dirt </w:t>
            </w:r>
          </w:p>
          <w:p w:rsidR="00450FFA" w:rsidRPr="00EF560C" w:rsidRDefault="00EF560C" w:rsidP="00EF560C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="00450FFA" w:rsidRPr="00450FFA">
              <w:rPr>
                <w:lang w:val="en-GB"/>
              </w:rPr>
              <w:t>dirt that is hard to remove</w:t>
            </w:r>
          </w:p>
        </w:tc>
      </w:tr>
      <w:tr w:rsidR="00570707" w:rsidTr="00FC50B2">
        <w:tc>
          <w:tcPr>
            <w:tcW w:w="14218" w:type="dxa"/>
            <w:gridSpan w:val="4"/>
          </w:tcPr>
          <w:p w:rsidR="00570707" w:rsidRDefault="00570707" w:rsidP="000D4123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450FFA" w:rsidRDefault="00450FFA" w:rsidP="00450FFA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450FFA" w:rsidRPr="00E12B5F" w:rsidRDefault="00450FFA" w:rsidP="00450FFA">
      <w:pPr>
        <w:pStyle w:val="Unittitle"/>
      </w:pPr>
      <w:r>
        <w:lastRenderedPageBreak/>
        <w:t xml:space="preserve">Unit </w:t>
      </w:r>
      <w:r>
        <w:rPr>
          <w:lang w:val="en-US"/>
        </w:rPr>
        <w:t>PPL1HK2</w:t>
      </w:r>
      <w:r w:rsidRPr="00BD446B">
        <w:t xml:space="preserve"> (</w:t>
      </w:r>
      <w:bookmarkStart w:id="0" w:name="_GoBack"/>
      <w:bookmarkEnd w:id="0"/>
      <w:r w:rsidR="00EE3E05">
        <w:t>HL2X 04</w:t>
      </w:r>
      <w:r w:rsidRPr="00BD446B">
        <w:t>)</w:t>
      </w:r>
      <w:r w:rsidRPr="00E12B5F">
        <w:tab/>
      </w:r>
      <w:r>
        <w:t>Clean Windows from the Inside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43"/>
        <w:gridCol w:w="644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EF560C" w:rsidRPr="0064705B" w:rsidTr="000123FA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EF560C" w:rsidRPr="00033849" w:rsidRDefault="00EF560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EF560C" w:rsidRPr="00033849" w:rsidRDefault="00EF560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EF560C" w:rsidRPr="00033849" w:rsidRDefault="00EF560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EF560C" w:rsidRPr="00033849" w:rsidRDefault="00EF560C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EF560C" w:rsidRPr="0064705B" w:rsidTr="001A54A4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EF560C" w:rsidRPr="00784536" w:rsidRDefault="00EF560C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F560C" w:rsidRPr="0064705B" w:rsidTr="004F2C42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64705B" w:rsidRDefault="00EF560C" w:rsidP="00033849">
            <w:pPr>
              <w:pStyle w:val="Table10"/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60C" w:rsidRPr="00F11177" w:rsidRDefault="00EF560C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4F2C42">
        <w:tc>
          <w:tcPr>
            <w:tcW w:w="1413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</w:tbl>
    <w:p w:rsidR="00F11177" w:rsidRDefault="00F11177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1"/>
        <w:gridCol w:w="1384"/>
        <w:gridCol w:w="594"/>
        <w:gridCol w:w="594"/>
        <w:gridCol w:w="594"/>
        <w:gridCol w:w="596"/>
        <w:gridCol w:w="595"/>
        <w:gridCol w:w="594"/>
        <w:gridCol w:w="594"/>
        <w:gridCol w:w="594"/>
        <w:gridCol w:w="595"/>
        <w:gridCol w:w="594"/>
        <w:gridCol w:w="582"/>
        <w:gridCol w:w="606"/>
        <w:gridCol w:w="598"/>
      </w:tblGrid>
      <w:tr w:rsidR="004F2C42" w:rsidRPr="0064705B" w:rsidTr="000D4123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4F2C42" w:rsidRPr="00033849" w:rsidRDefault="004F2C42" w:rsidP="00557C5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1" w:type="dxa"/>
            <w:vMerge w:val="restart"/>
            <w:shd w:val="clear" w:color="auto" w:fill="BFBFBF" w:themeFill="background1" w:themeFillShade="BF"/>
            <w:vAlign w:val="center"/>
          </w:tcPr>
          <w:p w:rsidR="004F2C42" w:rsidRPr="00033849" w:rsidRDefault="004F2C42" w:rsidP="00557C5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4F2C42" w:rsidRPr="00033849" w:rsidRDefault="004F2C42" w:rsidP="00557C5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0" w:type="dxa"/>
            <w:gridSpan w:val="13"/>
            <w:shd w:val="clear" w:color="auto" w:fill="BFBFBF" w:themeFill="background1" w:themeFillShade="BF"/>
            <w:vAlign w:val="center"/>
          </w:tcPr>
          <w:p w:rsidR="004F2C42" w:rsidRPr="00033849" w:rsidRDefault="004F2C42" w:rsidP="00557C53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A54A4" w:rsidRPr="0064705B" w:rsidTr="000D4123">
        <w:trPr>
          <w:trHeight w:val="397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1A54A4" w:rsidRPr="0064705B" w:rsidRDefault="001A54A4" w:rsidP="00557C53">
            <w:pPr>
              <w:pStyle w:val="Table10"/>
            </w:pPr>
          </w:p>
        </w:tc>
        <w:tc>
          <w:tcPr>
            <w:tcW w:w="3651" w:type="dxa"/>
            <w:vMerge/>
            <w:shd w:val="clear" w:color="auto" w:fill="BFBFBF" w:themeFill="background1" w:themeFillShade="BF"/>
            <w:vAlign w:val="center"/>
          </w:tcPr>
          <w:p w:rsidR="001A54A4" w:rsidRPr="0064705B" w:rsidRDefault="001A54A4" w:rsidP="00557C53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A54A4" w:rsidRPr="0064705B" w:rsidRDefault="001A54A4" w:rsidP="00557C53">
            <w:pPr>
              <w:pStyle w:val="Table10"/>
            </w:pPr>
          </w:p>
        </w:tc>
        <w:tc>
          <w:tcPr>
            <w:tcW w:w="7730" w:type="dxa"/>
            <w:gridSpan w:val="13"/>
            <w:shd w:val="clear" w:color="auto" w:fill="BFBFBF" w:themeFill="background1" w:themeFillShade="BF"/>
            <w:vAlign w:val="center"/>
          </w:tcPr>
          <w:p w:rsidR="001A54A4" w:rsidRPr="00784536" w:rsidRDefault="001A54A4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4F2C42" w:rsidRPr="0064705B" w:rsidTr="000D4123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64705B" w:rsidRDefault="004F2C42" w:rsidP="00557C53">
            <w:pPr>
              <w:pStyle w:val="Table10"/>
            </w:pPr>
          </w:p>
        </w:tc>
        <w:tc>
          <w:tcPr>
            <w:tcW w:w="365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64705B" w:rsidRDefault="004F2C42" w:rsidP="00557C53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64705B" w:rsidRDefault="004F2C42" w:rsidP="00557C53">
            <w:pPr>
              <w:pStyle w:val="Table10"/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2C42" w:rsidRPr="00F11177" w:rsidRDefault="004F2C42" w:rsidP="004F2C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  <w:tr w:rsidR="004F2C42" w:rsidRPr="004F2C42" w:rsidTr="000D4123">
        <w:tc>
          <w:tcPr>
            <w:tcW w:w="1411" w:type="dxa"/>
            <w:shd w:val="clear" w:color="auto" w:fill="auto"/>
          </w:tcPr>
          <w:p w:rsidR="004F2C42" w:rsidRDefault="004F2C42" w:rsidP="004F2C42">
            <w:pPr>
              <w:pStyle w:val="Table10"/>
            </w:pPr>
          </w:p>
          <w:p w:rsidR="001A54A4" w:rsidRPr="004F2C42" w:rsidRDefault="001A54A4" w:rsidP="004F2C42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F2C42" w:rsidRPr="004F2C42" w:rsidRDefault="004F2C42" w:rsidP="004F2C42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82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  <w:tc>
          <w:tcPr>
            <w:tcW w:w="598" w:type="dxa"/>
            <w:shd w:val="clear" w:color="auto" w:fill="auto"/>
          </w:tcPr>
          <w:p w:rsidR="004F2C42" w:rsidRPr="004F2C42" w:rsidRDefault="004F2C42" w:rsidP="004F2C42">
            <w:pPr>
              <w:pStyle w:val="Table10"/>
              <w:jc w:val="center"/>
            </w:pPr>
          </w:p>
        </w:tc>
      </w:tr>
    </w:tbl>
    <w:p w:rsidR="00F11177" w:rsidRDefault="00F11177">
      <w:r>
        <w:br w:type="page"/>
      </w:r>
    </w:p>
    <w:p w:rsidR="00450FFA" w:rsidRPr="00E12B5F" w:rsidRDefault="00450FFA" w:rsidP="00450FFA">
      <w:pPr>
        <w:pStyle w:val="Unittitle"/>
      </w:pPr>
      <w:r>
        <w:lastRenderedPageBreak/>
        <w:t xml:space="preserve">Unit </w:t>
      </w:r>
      <w:r>
        <w:rPr>
          <w:lang w:val="en-US"/>
        </w:rPr>
        <w:t>PPL1HK2</w:t>
      </w:r>
      <w:r w:rsidRPr="00BD446B">
        <w:t xml:space="preserve"> (</w:t>
      </w:r>
      <w:r w:rsidR="00EE3E05">
        <w:t>HL2X 04</w:t>
      </w:r>
      <w:r w:rsidRPr="00BD446B">
        <w:t>)</w:t>
      </w:r>
      <w:r w:rsidRPr="00E12B5F">
        <w:tab/>
      </w:r>
      <w:r>
        <w:t>Clean Windows from the Inside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F560C" w:rsidTr="00EF560C">
        <w:tc>
          <w:tcPr>
            <w:tcW w:w="14218" w:type="dxa"/>
            <w:gridSpan w:val="3"/>
          </w:tcPr>
          <w:p w:rsidR="00EF560C" w:rsidRDefault="00EF560C" w:rsidP="00EF560C">
            <w:r w:rsidRPr="00EF560C">
              <w:rPr>
                <w:b/>
                <w:bCs/>
              </w:rPr>
              <w:t>For the whole unit</w:t>
            </w: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1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Your organisation's standards for cleaning windows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2</w:t>
            </w:r>
          </w:p>
        </w:tc>
        <w:tc>
          <w:tcPr>
            <w:tcW w:w="11842" w:type="dxa"/>
          </w:tcPr>
          <w:p w:rsidR="00EF560C" w:rsidRPr="000918FE" w:rsidRDefault="00EF560C" w:rsidP="00EF560C">
            <w:pPr>
              <w:tabs>
                <w:tab w:val="left" w:pos="3969"/>
              </w:tabs>
            </w:pPr>
            <w:r w:rsidRPr="000918FE">
              <w:t xml:space="preserve">How frequently windows should be cleaned in your </w:t>
            </w:r>
            <w:r>
              <w:t>organisation.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3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Why you should wear personal protective equipment when cleaning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4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Why you should not mix cleaning materials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5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Why you should follow manufacturers' instructions when using cleaning equipment and materials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6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The types of problems you might come across when cleaning windows how to deal with these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7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What to do if window areas are above hand reach height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8</w:t>
            </w:r>
          </w:p>
        </w:tc>
        <w:tc>
          <w:tcPr>
            <w:tcW w:w="11842" w:type="dxa"/>
          </w:tcPr>
          <w:p w:rsidR="00EF560C" w:rsidRPr="000918FE" w:rsidRDefault="00EF560C" w:rsidP="001952BF">
            <w:pPr>
              <w:tabs>
                <w:tab w:val="left" w:pos="3969"/>
              </w:tabs>
            </w:pPr>
            <w:r w:rsidRPr="000918FE">
              <w:t>What the environmental/sustainability implications are for products and materials used to clean windows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EF560C">
        <w:tc>
          <w:tcPr>
            <w:tcW w:w="14218" w:type="dxa"/>
            <w:gridSpan w:val="3"/>
          </w:tcPr>
          <w:p w:rsidR="00EF560C" w:rsidRDefault="00EF560C" w:rsidP="00EF560C">
            <w:r w:rsidRPr="00EF560C">
              <w:rPr>
                <w:b/>
                <w:bCs/>
              </w:rPr>
              <w:t>Prepare to clean windows from the inside</w:t>
            </w: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9</w:t>
            </w:r>
          </w:p>
        </w:tc>
        <w:tc>
          <w:tcPr>
            <w:tcW w:w="11842" w:type="dxa"/>
          </w:tcPr>
          <w:p w:rsidR="00EF560C" w:rsidRPr="00FF0A57" w:rsidRDefault="00EF560C" w:rsidP="004465A9">
            <w:pPr>
              <w:tabs>
                <w:tab w:val="left" w:pos="3969"/>
              </w:tabs>
            </w:pPr>
            <w:r w:rsidRPr="00FF0A57">
              <w:t>Why it is important to prepare windows and surrounding areas for cleaning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10</w:t>
            </w:r>
          </w:p>
        </w:tc>
        <w:tc>
          <w:tcPr>
            <w:tcW w:w="11842" w:type="dxa"/>
          </w:tcPr>
          <w:p w:rsidR="00EF560C" w:rsidRPr="00FF0A57" w:rsidRDefault="00EF560C" w:rsidP="004465A9">
            <w:pPr>
              <w:tabs>
                <w:tab w:val="left" w:pos="3969"/>
              </w:tabs>
            </w:pPr>
            <w:r w:rsidRPr="00FF0A57">
              <w:t>Why you should identify and report any loose or damaged surfaces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11</w:t>
            </w:r>
          </w:p>
        </w:tc>
        <w:tc>
          <w:tcPr>
            <w:tcW w:w="11842" w:type="dxa"/>
          </w:tcPr>
          <w:p w:rsidR="00EF560C" w:rsidRPr="00FF0A57" w:rsidRDefault="00EF560C" w:rsidP="004465A9">
            <w:pPr>
              <w:tabs>
                <w:tab w:val="left" w:pos="3969"/>
              </w:tabs>
            </w:pPr>
            <w:r w:rsidRPr="00FF0A57">
              <w:t>The types of equipment and materials you should use for loose dirt and dirt that is hard to remove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EF560C">
        <w:tc>
          <w:tcPr>
            <w:tcW w:w="14218" w:type="dxa"/>
            <w:gridSpan w:val="3"/>
          </w:tcPr>
          <w:p w:rsidR="00EF560C" w:rsidRDefault="00EF560C" w:rsidP="00EF560C">
            <w:r w:rsidRPr="00EF560C">
              <w:rPr>
                <w:b/>
                <w:bCs/>
              </w:rPr>
              <w:t>Clean the inside surfaces of windows</w:t>
            </w: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12</w:t>
            </w:r>
          </w:p>
        </w:tc>
        <w:tc>
          <w:tcPr>
            <w:tcW w:w="11842" w:type="dxa"/>
          </w:tcPr>
          <w:p w:rsidR="00EF560C" w:rsidRPr="00DA622D" w:rsidRDefault="00EF560C" w:rsidP="00A572D2">
            <w:pPr>
              <w:tabs>
                <w:tab w:val="left" w:pos="3969"/>
              </w:tabs>
            </w:pPr>
            <w:r w:rsidRPr="00DA622D">
              <w:t>Why you should report any dirt that you cannot remove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  <w:tr w:rsidR="00EF560C" w:rsidTr="00142130">
        <w:tc>
          <w:tcPr>
            <w:tcW w:w="570" w:type="dxa"/>
          </w:tcPr>
          <w:p w:rsidR="00EF560C" w:rsidRPr="00F11177" w:rsidRDefault="00EF560C" w:rsidP="00DF3CC5">
            <w:r>
              <w:t>13</w:t>
            </w:r>
          </w:p>
        </w:tc>
        <w:tc>
          <w:tcPr>
            <w:tcW w:w="11842" w:type="dxa"/>
          </w:tcPr>
          <w:p w:rsidR="00EF560C" w:rsidRPr="00DA622D" w:rsidRDefault="00EF560C" w:rsidP="00A572D2">
            <w:pPr>
              <w:tabs>
                <w:tab w:val="left" w:pos="3969"/>
              </w:tabs>
            </w:pPr>
            <w:r w:rsidRPr="00DA622D">
              <w:t>Why you should leave frames and sills dry</w:t>
            </w:r>
            <w:r>
              <w:t>.</w:t>
            </w:r>
          </w:p>
        </w:tc>
        <w:tc>
          <w:tcPr>
            <w:tcW w:w="1806" w:type="dxa"/>
          </w:tcPr>
          <w:p w:rsidR="00EF560C" w:rsidRDefault="00EF560C" w:rsidP="00142130">
            <w:pPr>
              <w:jc w:val="center"/>
            </w:pPr>
          </w:p>
        </w:tc>
      </w:tr>
    </w:tbl>
    <w:p w:rsidR="00EF560C" w:rsidRDefault="00EF560C" w:rsidP="00AB2D75">
      <w:pPr>
        <w:tabs>
          <w:tab w:val="left" w:pos="3969"/>
        </w:tabs>
        <w:rPr>
          <w:lang w:val="en-GB"/>
        </w:rPr>
      </w:pPr>
    </w:p>
    <w:p w:rsidR="00450FFA" w:rsidRPr="00E12B5F" w:rsidRDefault="00AB2D75" w:rsidP="00450FFA">
      <w:pPr>
        <w:pStyle w:val="Unittitle"/>
      </w:pPr>
      <w:r>
        <w:br w:type="page"/>
      </w:r>
      <w:r w:rsidR="00450FFA">
        <w:lastRenderedPageBreak/>
        <w:t xml:space="preserve">Unit </w:t>
      </w:r>
      <w:r w:rsidR="00450FFA">
        <w:rPr>
          <w:lang w:val="en-US"/>
        </w:rPr>
        <w:t>PPL1HK2</w:t>
      </w:r>
      <w:r w:rsidR="00450FFA" w:rsidRPr="00BD446B">
        <w:t xml:space="preserve"> (</w:t>
      </w:r>
      <w:r w:rsidR="00EE3E05">
        <w:t>HL2X 04</w:t>
      </w:r>
      <w:r w:rsidR="00450FFA" w:rsidRPr="00BD446B">
        <w:t>)</w:t>
      </w:r>
      <w:r w:rsidR="00450FFA" w:rsidRPr="00E12B5F">
        <w:tab/>
      </w:r>
      <w:r w:rsidR="00450FFA">
        <w:t>Clean Windows from the Inside</w:t>
      </w:r>
    </w:p>
    <w:p w:rsidR="007C6C2F" w:rsidRPr="00AB2D75" w:rsidRDefault="007C6C2F" w:rsidP="00450FFA"/>
    <w:p w:rsidR="006325C8" w:rsidRPr="00F3442C" w:rsidRDefault="001A54A4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450FFA">
      <w:t>L1HK2</w:t>
    </w:r>
    <w:r w:rsidR="00A82F91" w:rsidRPr="00EC3E42">
      <w:t xml:space="preserve"> (</w:t>
    </w:r>
    <w:r w:rsidR="00EE3E05">
      <w:t>HL2X 04</w:t>
    </w:r>
    <w:r w:rsidRPr="00EC3E42">
      <w:t xml:space="preserve">) </w:t>
    </w:r>
    <w:r w:rsidR="00450FFA">
      <w:t>Clean Windows from the Inside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D4123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A50"/>
    <w:multiLevelType w:val="hybridMultilevel"/>
    <w:tmpl w:val="889E82B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B3A64"/>
    <w:multiLevelType w:val="hybridMultilevel"/>
    <w:tmpl w:val="889E82B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F73A11"/>
    <w:multiLevelType w:val="hybridMultilevel"/>
    <w:tmpl w:val="889E82B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CDC2253"/>
    <w:multiLevelType w:val="hybridMultilevel"/>
    <w:tmpl w:val="889E82B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1"/>
  </w:num>
  <w:num w:numId="3">
    <w:abstractNumId w:val="31"/>
  </w:num>
  <w:num w:numId="4">
    <w:abstractNumId w:val="19"/>
  </w:num>
  <w:num w:numId="5">
    <w:abstractNumId w:val="21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4"/>
  </w:num>
  <w:num w:numId="13">
    <w:abstractNumId w:val="9"/>
  </w:num>
  <w:num w:numId="14">
    <w:abstractNumId w:val="15"/>
  </w:num>
  <w:num w:numId="15">
    <w:abstractNumId w:val="5"/>
  </w:num>
  <w:num w:numId="16">
    <w:abstractNumId w:val="3"/>
  </w:num>
  <w:num w:numId="17">
    <w:abstractNumId w:val="1"/>
  </w:num>
  <w:num w:numId="18">
    <w:abstractNumId w:val="18"/>
  </w:num>
  <w:num w:numId="19">
    <w:abstractNumId w:val="10"/>
  </w:num>
  <w:num w:numId="20">
    <w:abstractNumId w:val="20"/>
  </w:num>
  <w:num w:numId="21">
    <w:abstractNumId w:val="23"/>
  </w:num>
  <w:num w:numId="22">
    <w:abstractNumId w:val="14"/>
  </w:num>
  <w:num w:numId="23">
    <w:abstractNumId w:val="22"/>
  </w:num>
  <w:num w:numId="24">
    <w:abstractNumId w:val="13"/>
  </w:num>
  <w:num w:numId="25">
    <w:abstractNumId w:val="28"/>
  </w:num>
  <w:num w:numId="26">
    <w:abstractNumId w:val="30"/>
  </w:num>
  <w:num w:numId="27">
    <w:abstractNumId w:val="2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17"/>
  </w:num>
  <w:num w:numId="34">
    <w:abstractNumId w:val="11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87C37"/>
    <w:rsid w:val="000C7741"/>
    <w:rsid w:val="000D4123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A54A4"/>
    <w:rsid w:val="001B587D"/>
    <w:rsid w:val="001B7FB8"/>
    <w:rsid w:val="001C6E7B"/>
    <w:rsid w:val="001D4C99"/>
    <w:rsid w:val="001E24D9"/>
    <w:rsid w:val="0020061E"/>
    <w:rsid w:val="0021115B"/>
    <w:rsid w:val="00220153"/>
    <w:rsid w:val="00231386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404E4A"/>
    <w:rsid w:val="00450FFA"/>
    <w:rsid w:val="00455B8C"/>
    <w:rsid w:val="00461DA8"/>
    <w:rsid w:val="0046782E"/>
    <w:rsid w:val="00475E51"/>
    <w:rsid w:val="004805E2"/>
    <w:rsid w:val="004D1FDE"/>
    <w:rsid w:val="004E1A60"/>
    <w:rsid w:val="004E265F"/>
    <w:rsid w:val="004F2C42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26D7"/>
    <w:rsid w:val="008418C2"/>
    <w:rsid w:val="00854CEF"/>
    <w:rsid w:val="00857484"/>
    <w:rsid w:val="00897E1A"/>
    <w:rsid w:val="008A1C80"/>
    <w:rsid w:val="008E7792"/>
    <w:rsid w:val="008F5510"/>
    <w:rsid w:val="0090477E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1162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308CB"/>
    <w:rsid w:val="00D744DF"/>
    <w:rsid w:val="00DC1834"/>
    <w:rsid w:val="00DD1E86"/>
    <w:rsid w:val="00DF3CC5"/>
    <w:rsid w:val="00E12B5F"/>
    <w:rsid w:val="00E142B5"/>
    <w:rsid w:val="00E36C4A"/>
    <w:rsid w:val="00E456C4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3E05"/>
    <w:rsid w:val="00EF560C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2F67063E"/>
  <w15:docId w15:val="{4207D40C-6BFA-467B-A1AC-088DD86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E026-EB35-47C9-B042-014BD598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966</Words>
  <Characters>4938</Characters>
  <Application>Microsoft Office Word</Application>
  <DocSecurity>0</DocSecurity>
  <Lines>548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3</cp:revision>
  <cp:lastPrinted>2017-05-25T14:29:00Z</cp:lastPrinted>
  <dcterms:created xsi:type="dcterms:W3CDTF">2017-05-25T14:29:00Z</dcterms:created>
  <dcterms:modified xsi:type="dcterms:W3CDTF">2017-05-29T08:13:00Z</dcterms:modified>
</cp:coreProperties>
</file>